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  <w:bookmarkStart w:id="0" w:name="_GoBack"/>
      <w:bookmarkEnd w:id="0"/>
    </w:p>
    <w:p>
      <w:pPr>
        <w:ind w:left="-1800" w:right="-900"/>
        <w:jc w:val="center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63500</wp:posOffset>
                </wp:positionV>
                <wp:extent cx="5943600" cy="0"/>
                <wp:effectExtent l="0" t="28575" r="0" b="47625"/>
                <wp:wrapNone/>
                <wp:docPr id="1" name="Lin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s 22" o:spid="_x0000_s1026" o:spt="20" style="position:absolute;left:0pt;margin-left:6pt;margin-top:5pt;height:0pt;width:468pt;z-index:251658240;mso-width-relative:page;mso-height-relative:page;" filled="f" stroked="t" coordsize="21600,21600" o:gfxdata="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m8KHytUAAAAIAQAADwAAAAAAAAABACAAAAA4&#10;AAAAZHJzL2Rvd25yZXYueG1sUEsBAhQAFAAAAAgAh07iQI5yQxC+AQAAiAMAAA4AAAAAAAAAAQAg&#10;AAAAOgEAAGRycy9lMm9Eb2MueG1sUEsFBgAAAAAGAAYAWQEAAGo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RENCANA PELAYANAN BIMBINGAN DAN KONSELING</w:t>
      </w:r>
    </w:p>
    <w:p>
      <w:pPr>
        <w:jc w:val="center"/>
      </w:pPr>
      <w:r>
        <w:rPr>
          <w:sz w:val="28"/>
          <w:szCs w:val="28"/>
        </w:rPr>
        <w:t>KEGIATAN KUNJUNGAN RUMAH</w:t>
      </w:r>
    </w:p>
    <w:p>
      <w:pPr>
        <w:ind w:left="-1800" w:right="-1774"/>
        <w:jc w:val="center"/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5"/>
        <w:gridCol w:w="283"/>
        <w:gridCol w:w="5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Judul / spesifikasi layanan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isian_judul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Bidang bimbingan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isian_bidang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Fungsi kegiatan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isian_fungsi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Tujuan kegiatan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isian_tujuan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Hasil yang ingin dicapai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isian_hasil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Subyek yang mengalami masalah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namaSiswa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Gambaran ringkas masalah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isian_gambaran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Tempat (rumah) yang dikunjungi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isian_tempat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Waktu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isian_waktu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widowControl w:val="0"/>
              <w:spacing w:line="240" w:lineRule="auto"/>
              <w:ind w:left="270"/>
              <w:jc w:val="both"/>
            </w:pPr>
            <w:r>
              <w:t>Tanggal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isian_tanggal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widowControl w:val="0"/>
              <w:spacing w:line="240" w:lineRule="auto"/>
              <w:ind w:left="270"/>
              <w:jc w:val="both"/>
            </w:pPr>
            <w:r>
              <w:t>Semester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isian_semester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Petugas yang mengunjungi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isian_petugas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116" w:type="dxa"/>
            <w:gridSpan w:val="3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Anggota keluarga yang dikunjungi dan masalah yang dibicarakan 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116" w:type="dxa"/>
            <w:gridSpan w:val="3"/>
          </w:tcPr>
          <w:p>
            <w:pPr>
              <w:widowControl w:val="0"/>
              <w:spacing w:line="240" w:lineRule="auto"/>
              <w:ind w:left="270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isian_anggota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Data dan / keterangan yang disampaikan kepada pihak keluarga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isian_keterangan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360"/>
              <w:jc w:val="both"/>
            </w:pPr>
            <w:r>
              <w:t>Menggunakan hasil pertemuan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isian_hasilPertemuan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Rencana penilaian dan tindak lanjut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isian_rencana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415" w:type="dxa"/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line="240" w:lineRule="auto"/>
              <w:ind w:left="270" w:hanging="270"/>
              <w:jc w:val="both"/>
            </w:pPr>
            <w:r>
              <w:t>Catatan Khusus</w:t>
            </w:r>
          </w:p>
        </w:tc>
        <w:tc>
          <w:tcPr>
            <w:tcW w:w="283" w:type="dxa"/>
          </w:tcPr>
          <w:p>
            <w:pPr>
              <w:widowControl w:val="0"/>
              <w:spacing w:line="240" w:lineRule="auto"/>
              <w:jc w:val="both"/>
            </w:pPr>
            <w:r>
              <w:t>:</w:t>
            </w:r>
          </w:p>
        </w:tc>
        <w:tc>
          <w:tcPr>
            <w:tcW w:w="5418" w:type="dxa"/>
          </w:tcPr>
          <w:p>
            <w:pPr>
              <w:widowControl w:val="0"/>
              <w:spacing w:line="240" w:lineRule="auto"/>
              <w:jc w:val="both"/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isian_catatan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</w:tbl>
    <w:p>
      <w:pPr>
        <w:tabs>
          <w:tab w:val="left" w:pos="0"/>
          <w:tab w:val="left" w:pos="8931"/>
          <w:tab w:val="left" w:pos="11057"/>
          <w:tab w:val="left" w:pos="11340"/>
        </w:tabs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8"/>
        <w:gridCol w:w="3122"/>
        <w:gridCol w:w="35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center"/>
            </w:pPr>
            <w:r>
              <w:rPr>
                <w:szCs w:val="22"/>
                <w:lang w:val="id-ID"/>
              </w:rPr>
              <w:t>${</w:t>
            </w:r>
            <w:r>
              <w:rPr>
                <w:szCs w:val="22"/>
              </w:rPr>
              <w:t>suratTempat</w:t>
            </w:r>
            <w:r>
              <w:rPr>
                <w:szCs w:val="22"/>
                <w:lang w:val="id-ID"/>
              </w:rPr>
              <w:t>}</w:t>
            </w:r>
            <w:r>
              <w:rPr>
                <w:szCs w:val="22"/>
              </w:rPr>
              <w:t>,</w:t>
            </w:r>
            <w:r>
              <w:rPr>
                <w:szCs w:val="22"/>
                <w:lang w:val="id-ID"/>
              </w:rPr>
              <w:t xml:space="preserve"> ${tanggalSurat}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  <w:r>
              <w:t>Orang Tua</w:t>
            </w: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center"/>
            </w:pPr>
            <w:r>
              <w:t>Konselor  / Guru Pembimbing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82" w:hRule="atLeast"/>
        </w:trPr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1" w:hRule="atLeast"/>
        </w:trPr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center"/>
            </w:pPr>
            <w:r>
              <w:rPr>
                <w:lang w:val="id-ID"/>
              </w:rPr>
              <w:t>${namaOrtu}</w:t>
            </w: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center"/>
            </w:pPr>
            <w:r>
              <w:rPr>
                <w:lang w:val="id-ID"/>
              </w:rPr>
              <w:t>${namaKonselor}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center"/>
            </w:pPr>
            <w:r>
              <w:t xml:space="preserve">NIP. </w:t>
            </w:r>
            <w:r>
              <w:rPr>
                <w:lang w:val="id-ID"/>
              </w:rPr>
              <w:t>${nipKonselor}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  <w:r>
              <w:t>Mengetahui,</w:t>
            </w: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  <w:r>
              <w:t>Kepala Sekolah</w:t>
            </w: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82" w:hRule="atLeast"/>
        </w:trPr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  <w:r>
              <w:rPr>
                <w:lang w:val="id-ID"/>
              </w:rPr>
              <w:t>${namaKepsek}</w:t>
            </w: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438" w:type="dxa"/>
          </w:tcPr>
          <w:p>
            <w:pPr>
              <w:widowControl w:val="0"/>
              <w:spacing w:line="240" w:lineRule="auto"/>
              <w:ind w:right="-42"/>
              <w:jc w:val="both"/>
            </w:pPr>
          </w:p>
        </w:tc>
        <w:tc>
          <w:tcPr>
            <w:tcW w:w="3122" w:type="dxa"/>
          </w:tcPr>
          <w:p>
            <w:pPr>
              <w:widowControl w:val="0"/>
              <w:spacing w:line="240" w:lineRule="auto"/>
              <w:ind w:right="-42"/>
              <w:jc w:val="center"/>
            </w:pPr>
            <w:r>
              <w:t xml:space="preserve">NIP. </w:t>
            </w:r>
            <w:r>
              <w:rPr>
                <w:szCs w:val="22"/>
                <w:lang w:val="id-ID"/>
              </w:rPr>
              <w:t>${nipKepsek}</w:t>
            </w:r>
          </w:p>
        </w:tc>
        <w:tc>
          <w:tcPr>
            <w:tcW w:w="3556" w:type="dxa"/>
          </w:tcPr>
          <w:p>
            <w:pPr>
              <w:widowControl w:val="0"/>
              <w:spacing w:line="240" w:lineRule="auto"/>
              <w:ind w:right="-90"/>
              <w:jc w:val="both"/>
            </w:pPr>
          </w:p>
        </w:tc>
      </w:tr>
    </w:tbl>
    <w:p>
      <w:pPr>
        <w:tabs>
          <w:tab w:val="left" w:pos="0"/>
          <w:tab w:val="left" w:pos="8931"/>
          <w:tab w:val="left" w:pos="11057"/>
          <w:tab w:val="left" w:pos="11340"/>
        </w:tabs>
      </w:pPr>
      <w:r>
        <w:tab/>
      </w:r>
    </w:p>
    <w:sectPr>
      <w:headerReference r:id="rId3" w:type="default"/>
      <w:pgSz w:w="12242" w:h="20163"/>
      <w:pgMar w:top="540" w:right="902" w:bottom="1440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Benguiat Bk BT">
    <w:altName w:val="苹方-简"/>
    <w:panose1 w:val="00000000000000000000"/>
    <w:charset w:val="00"/>
    <w:family w:val="roman"/>
    <w:pitch w:val="default"/>
    <w:sig w:usb0="00000000" w:usb1="00000000" w:usb2="00000000" w:usb3="00000000" w:csb0="0000001B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-88900</wp:posOffset>
              </wp:positionV>
              <wp:extent cx="5486400" cy="81851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0" cy="8185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63pt;margin-top:-7pt;height:64.45pt;width:432pt;z-index:251658240;mso-width-relative:page;mso-height-relative:page;" filled="f" stroked="f" coordsize="21600,21600" o:gfxdata="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FgAAAGRycy9QSwECFAAUAAAACACHTuJAM3AB7tQAAAALAQAADwAA&#10;AAAAAAABACAAAAA4AAAAZHJzL2Rvd25yZXYueG1sUEsBAhQAFAAAAAgAh07iQIfRj6KSAQAAFgMA&#10;AA4AAAAAAAAAAQAgAAAAOQEAAGRycy9lMm9Eb2MueG1sUEsFBgAAAAAGAAYAWQEAAD0FAAAAAA==&#10;">
              <v:fill on="f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4489"/>
    <w:multiLevelType w:val="multilevel"/>
    <w:tmpl w:val="47AF4489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65"/>
    <w:rsid w:val="00007E30"/>
    <w:rsid w:val="0005256F"/>
    <w:rsid w:val="000B70CB"/>
    <w:rsid w:val="000D3A3C"/>
    <w:rsid w:val="0010447E"/>
    <w:rsid w:val="001072E9"/>
    <w:rsid w:val="00124C6C"/>
    <w:rsid w:val="00161019"/>
    <w:rsid w:val="00166C92"/>
    <w:rsid w:val="001727BF"/>
    <w:rsid w:val="001834E5"/>
    <w:rsid w:val="001D5774"/>
    <w:rsid w:val="0020129C"/>
    <w:rsid w:val="00230153"/>
    <w:rsid w:val="00256C3F"/>
    <w:rsid w:val="00270381"/>
    <w:rsid w:val="00285F57"/>
    <w:rsid w:val="002B0865"/>
    <w:rsid w:val="002F0E2E"/>
    <w:rsid w:val="002F1AD8"/>
    <w:rsid w:val="00333DFA"/>
    <w:rsid w:val="00337530"/>
    <w:rsid w:val="003D473C"/>
    <w:rsid w:val="003E7828"/>
    <w:rsid w:val="0041675E"/>
    <w:rsid w:val="00420186"/>
    <w:rsid w:val="00456CCF"/>
    <w:rsid w:val="004616A8"/>
    <w:rsid w:val="004A4224"/>
    <w:rsid w:val="004C534A"/>
    <w:rsid w:val="00530213"/>
    <w:rsid w:val="00533DCC"/>
    <w:rsid w:val="00595D33"/>
    <w:rsid w:val="005A2241"/>
    <w:rsid w:val="00606B1E"/>
    <w:rsid w:val="00641E9E"/>
    <w:rsid w:val="006B2128"/>
    <w:rsid w:val="006B5619"/>
    <w:rsid w:val="006C391A"/>
    <w:rsid w:val="006F691B"/>
    <w:rsid w:val="0075423C"/>
    <w:rsid w:val="00776B9F"/>
    <w:rsid w:val="007B3C88"/>
    <w:rsid w:val="007C0668"/>
    <w:rsid w:val="007E0B84"/>
    <w:rsid w:val="008120DD"/>
    <w:rsid w:val="00820B18"/>
    <w:rsid w:val="008427F6"/>
    <w:rsid w:val="00845C84"/>
    <w:rsid w:val="00850B99"/>
    <w:rsid w:val="00876AA4"/>
    <w:rsid w:val="00882160"/>
    <w:rsid w:val="008A5818"/>
    <w:rsid w:val="008B6987"/>
    <w:rsid w:val="008C137C"/>
    <w:rsid w:val="008E3A0C"/>
    <w:rsid w:val="00910F6E"/>
    <w:rsid w:val="009375CB"/>
    <w:rsid w:val="009447E4"/>
    <w:rsid w:val="00967256"/>
    <w:rsid w:val="0098029A"/>
    <w:rsid w:val="00987C2B"/>
    <w:rsid w:val="00991C46"/>
    <w:rsid w:val="00A0034B"/>
    <w:rsid w:val="00A7435A"/>
    <w:rsid w:val="00AC3814"/>
    <w:rsid w:val="00B81EDB"/>
    <w:rsid w:val="00BD0A8A"/>
    <w:rsid w:val="00BF5BA2"/>
    <w:rsid w:val="00CC5079"/>
    <w:rsid w:val="00CC715A"/>
    <w:rsid w:val="00CC796A"/>
    <w:rsid w:val="00D44D39"/>
    <w:rsid w:val="00D60F63"/>
    <w:rsid w:val="00D6638D"/>
    <w:rsid w:val="00DE1632"/>
    <w:rsid w:val="00E84A0B"/>
    <w:rsid w:val="00EA0D2C"/>
    <w:rsid w:val="00F76074"/>
    <w:rsid w:val="00FB389C"/>
    <w:rsid w:val="00FB44E2"/>
    <w:rsid w:val="00FF68A8"/>
    <w:rsid w:val="367DFC50"/>
    <w:rsid w:val="5EBCA7B7"/>
    <w:rsid w:val="5F7F3826"/>
    <w:rsid w:val="5FE8C855"/>
    <w:rsid w:val="6EBF77F7"/>
    <w:rsid w:val="6EF509C0"/>
    <w:rsid w:val="6EFB8D59"/>
    <w:rsid w:val="6FEE2722"/>
    <w:rsid w:val="73FB7E78"/>
    <w:rsid w:val="7AFF8EA6"/>
    <w:rsid w:val="7DF8407F"/>
    <w:rsid w:val="7ECD0BB0"/>
    <w:rsid w:val="9FF9726E"/>
    <w:rsid w:val="BFAF40FD"/>
    <w:rsid w:val="DB9F0DB8"/>
    <w:rsid w:val="E25F7CB6"/>
    <w:rsid w:val="EEFFC0EF"/>
    <w:rsid w:val="F9FDB359"/>
    <w:rsid w:val="FCB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qFormat/>
    <w:uiPriority w:val="0"/>
    <w:pPr>
      <w:keepNext/>
      <w:spacing w:line="288" w:lineRule="auto"/>
      <w:jc w:val="center"/>
      <w:outlineLvl w:val="2"/>
    </w:pPr>
    <w:rPr>
      <w:rFonts w:ascii="Benguiat Bk BT" w:hAnsi="Benguiat Bk BT"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1208</Characters>
  <Lines>10</Lines>
  <Paragraphs>2</Paragraphs>
  <ScaleCrop>false</ScaleCrop>
  <LinksUpToDate>false</LinksUpToDate>
  <CharactersWithSpaces>1417</CharactersWithSpaces>
  <Application>WPS Office_3.2.0.6442_F1E327BC-269C-435d-A152-05C5408002CA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2008-12-14T06:12:00Z</dcterms:created>
  <dc:creator>user</dc:creator>
  <cp:lastModifiedBy>ekkitaufikmaulana</cp:lastModifiedBy>
  <cp:lastPrinted>2009-10-27T08:25:00Z</cp:lastPrinted>
  <dcterms:modified xsi:type="dcterms:W3CDTF">2022-08-31T15:04:02Z</dcterms:modified>
  <dc:title>SATUAN LAYANAN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